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37E73" w14:textId="02F3E349" w:rsidR="004C62AB" w:rsidRPr="004C62AB" w:rsidRDefault="004C62AB" w:rsidP="004C62AB">
      <w:pPr>
        <w:pStyle w:val="Default"/>
        <w:ind w:left="720"/>
        <w:jc w:val="center"/>
        <w:rPr>
          <w:b/>
          <w:bCs/>
          <w:color w:val="FF0000"/>
        </w:rPr>
      </w:pPr>
      <w:r w:rsidRPr="004C62AB">
        <w:rPr>
          <w:b/>
          <w:bCs/>
          <w:color w:val="FF0000"/>
        </w:rPr>
        <w:t>ELENCO CORSI FAD</w:t>
      </w:r>
      <w:r>
        <w:rPr>
          <w:b/>
          <w:bCs/>
          <w:color w:val="FF0000"/>
        </w:rPr>
        <w:t xml:space="preserve"> - FNOMCEO</w:t>
      </w:r>
    </w:p>
    <w:p w14:paraId="7B36FD1B" w14:textId="4049E5EE" w:rsidR="004C62AB" w:rsidRDefault="004C62AB" w:rsidP="004C62AB">
      <w:pPr>
        <w:pStyle w:val="Default"/>
        <w:ind w:firstLine="60"/>
      </w:pPr>
    </w:p>
    <w:p w14:paraId="03EC77F2" w14:textId="77777777" w:rsidR="004C62AB" w:rsidRDefault="004C62AB" w:rsidP="004C62AB">
      <w:pPr>
        <w:pStyle w:val="Default"/>
        <w:numPr>
          <w:ilvl w:val="0"/>
          <w:numId w:val="4"/>
        </w:numPr>
        <w:spacing w:after="31"/>
        <w:rPr>
          <w:sz w:val="26"/>
          <w:szCs w:val="26"/>
        </w:rPr>
      </w:pPr>
      <w:r>
        <w:rPr>
          <w:b/>
          <w:bCs/>
          <w:sz w:val="26"/>
          <w:szCs w:val="26"/>
        </w:rPr>
        <w:t xml:space="preserve">La radioprotezione ai sensi del </w:t>
      </w:r>
      <w:proofErr w:type="spellStart"/>
      <w:r>
        <w:rPr>
          <w:b/>
          <w:bCs/>
          <w:sz w:val="26"/>
          <w:szCs w:val="26"/>
        </w:rPr>
        <w:t>D.Lgs.</w:t>
      </w:r>
      <w:proofErr w:type="spellEnd"/>
      <w:r>
        <w:rPr>
          <w:b/>
          <w:bCs/>
          <w:sz w:val="26"/>
          <w:szCs w:val="26"/>
        </w:rPr>
        <w:t xml:space="preserve"> 101/2020 per medici e odontoiatri </w:t>
      </w:r>
      <w:r>
        <w:rPr>
          <w:sz w:val="26"/>
          <w:szCs w:val="26"/>
        </w:rPr>
        <w:t xml:space="preserve">dal 01 gennaio al 31 dicembre 2023 </w:t>
      </w:r>
      <w:r>
        <w:rPr>
          <w:b/>
          <w:bCs/>
          <w:sz w:val="26"/>
          <w:szCs w:val="26"/>
        </w:rPr>
        <w:t xml:space="preserve">- 8 crediti – </w:t>
      </w:r>
      <w:r>
        <w:rPr>
          <w:sz w:val="26"/>
          <w:szCs w:val="26"/>
        </w:rPr>
        <w:t xml:space="preserve">aperto a medici e odontoiatri </w:t>
      </w:r>
    </w:p>
    <w:p w14:paraId="3A353127" w14:textId="77777777" w:rsidR="004C62AB" w:rsidRDefault="004C62AB" w:rsidP="004C62AB">
      <w:pPr>
        <w:pStyle w:val="Default"/>
        <w:numPr>
          <w:ilvl w:val="0"/>
          <w:numId w:val="4"/>
        </w:numPr>
        <w:spacing w:after="31"/>
        <w:rPr>
          <w:sz w:val="26"/>
          <w:szCs w:val="26"/>
        </w:rPr>
      </w:pPr>
      <w:r w:rsidRPr="004C62AB">
        <w:rPr>
          <w:b/>
          <w:bCs/>
          <w:sz w:val="26"/>
          <w:szCs w:val="26"/>
        </w:rPr>
        <w:t xml:space="preserve">Prevenzione e gestione delle emergenze nello studio odontoiatri </w:t>
      </w:r>
      <w:r w:rsidRPr="004C62AB">
        <w:rPr>
          <w:sz w:val="26"/>
          <w:szCs w:val="26"/>
        </w:rPr>
        <w:t xml:space="preserve">dal 01 gennaio al 31 dicembre 2023 </w:t>
      </w:r>
      <w:r w:rsidRPr="004C62AB">
        <w:rPr>
          <w:b/>
          <w:bCs/>
          <w:sz w:val="26"/>
          <w:szCs w:val="26"/>
        </w:rPr>
        <w:t xml:space="preserve">– 10,4 crediti – </w:t>
      </w:r>
      <w:r w:rsidRPr="004C62AB">
        <w:rPr>
          <w:sz w:val="26"/>
          <w:szCs w:val="26"/>
        </w:rPr>
        <w:t xml:space="preserve">aperto agli odontoiatri </w:t>
      </w:r>
    </w:p>
    <w:p w14:paraId="66784B63" w14:textId="77777777" w:rsidR="004C62AB" w:rsidRDefault="004C62AB" w:rsidP="004C62AB">
      <w:pPr>
        <w:pStyle w:val="Default"/>
        <w:numPr>
          <w:ilvl w:val="0"/>
          <w:numId w:val="4"/>
        </w:numPr>
        <w:spacing w:after="31"/>
        <w:rPr>
          <w:sz w:val="26"/>
          <w:szCs w:val="26"/>
        </w:rPr>
      </w:pPr>
      <w:r w:rsidRPr="004C62AB">
        <w:rPr>
          <w:b/>
          <w:bCs/>
          <w:sz w:val="26"/>
          <w:szCs w:val="26"/>
        </w:rPr>
        <w:t xml:space="preserve">La violenza nei confronti degli operatori sanitari </w:t>
      </w:r>
      <w:r w:rsidRPr="004C62AB">
        <w:rPr>
          <w:sz w:val="26"/>
          <w:szCs w:val="26"/>
        </w:rPr>
        <w:t xml:space="preserve">dal 01 gennaio al 31 dicembre 2023 </w:t>
      </w:r>
      <w:r w:rsidRPr="004C62AB">
        <w:rPr>
          <w:b/>
          <w:bCs/>
          <w:sz w:val="26"/>
          <w:szCs w:val="26"/>
        </w:rPr>
        <w:t xml:space="preserve">- 10,4 crediti – </w:t>
      </w:r>
      <w:r w:rsidRPr="004C62AB">
        <w:rPr>
          <w:sz w:val="26"/>
          <w:szCs w:val="26"/>
        </w:rPr>
        <w:t xml:space="preserve">aperto a medici e odontoiatri </w:t>
      </w:r>
    </w:p>
    <w:p w14:paraId="4238CF12" w14:textId="77777777" w:rsidR="004C62AB" w:rsidRDefault="004C62AB" w:rsidP="004C62AB">
      <w:pPr>
        <w:pStyle w:val="Default"/>
        <w:numPr>
          <w:ilvl w:val="0"/>
          <w:numId w:val="4"/>
        </w:numPr>
        <w:spacing w:after="31"/>
        <w:rPr>
          <w:sz w:val="26"/>
          <w:szCs w:val="26"/>
        </w:rPr>
      </w:pPr>
      <w:r w:rsidRPr="004C62AB">
        <w:rPr>
          <w:b/>
          <w:bCs/>
          <w:sz w:val="26"/>
          <w:szCs w:val="26"/>
        </w:rPr>
        <w:t xml:space="preserve">Sicurezza e interventi di emergenza negli ambienti di lavoro </w:t>
      </w:r>
      <w:r w:rsidRPr="004C62AB">
        <w:rPr>
          <w:sz w:val="26"/>
          <w:szCs w:val="26"/>
        </w:rPr>
        <w:t xml:space="preserve">dal 01 gennaio al 31 dicembre 2023 </w:t>
      </w:r>
      <w:r w:rsidRPr="004C62AB">
        <w:rPr>
          <w:b/>
          <w:bCs/>
          <w:sz w:val="26"/>
          <w:szCs w:val="26"/>
        </w:rPr>
        <w:t xml:space="preserve">- 12 crediti – </w:t>
      </w:r>
      <w:r w:rsidRPr="004C62AB">
        <w:rPr>
          <w:sz w:val="26"/>
          <w:szCs w:val="26"/>
        </w:rPr>
        <w:t xml:space="preserve">aperto ai medici </w:t>
      </w:r>
    </w:p>
    <w:p w14:paraId="633AC815" w14:textId="77777777" w:rsidR="004C62AB" w:rsidRDefault="004C62AB" w:rsidP="004C62AB">
      <w:pPr>
        <w:pStyle w:val="Default"/>
        <w:numPr>
          <w:ilvl w:val="0"/>
          <w:numId w:val="4"/>
        </w:numPr>
        <w:spacing w:after="31"/>
        <w:rPr>
          <w:sz w:val="26"/>
          <w:szCs w:val="26"/>
        </w:rPr>
      </w:pPr>
      <w:r w:rsidRPr="004C62AB">
        <w:rPr>
          <w:rFonts w:ascii="Wingdings" w:hAnsi="Wingdings" w:cs="Wingdings"/>
          <w:sz w:val="26"/>
          <w:szCs w:val="26"/>
        </w:rPr>
        <w:t xml:space="preserve"> </w:t>
      </w:r>
      <w:r w:rsidRPr="004C62AB">
        <w:rPr>
          <w:b/>
          <w:bCs/>
          <w:sz w:val="26"/>
          <w:szCs w:val="26"/>
        </w:rPr>
        <w:t xml:space="preserve">Gestione delle infezioni delle vie respiratorie superiori in medicina generale in epoca COVID-19 </w:t>
      </w:r>
      <w:r w:rsidRPr="004C62AB">
        <w:rPr>
          <w:sz w:val="26"/>
          <w:szCs w:val="26"/>
        </w:rPr>
        <w:t xml:space="preserve">dal 01 gennaio al 31 dicembre 2023 </w:t>
      </w:r>
      <w:r w:rsidRPr="004C62AB">
        <w:rPr>
          <w:b/>
          <w:bCs/>
          <w:sz w:val="26"/>
          <w:szCs w:val="26"/>
        </w:rPr>
        <w:t xml:space="preserve">– 21,6 crediti – </w:t>
      </w:r>
      <w:r w:rsidRPr="004C62AB">
        <w:rPr>
          <w:sz w:val="26"/>
          <w:szCs w:val="26"/>
        </w:rPr>
        <w:t xml:space="preserve">aperto ai medici </w:t>
      </w:r>
    </w:p>
    <w:p w14:paraId="63FDB61F" w14:textId="77777777" w:rsidR="004C62AB" w:rsidRDefault="004C62AB" w:rsidP="004C62AB">
      <w:pPr>
        <w:pStyle w:val="Default"/>
        <w:numPr>
          <w:ilvl w:val="0"/>
          <w:numId w:val="4"/>
        </w:numPr>
        <w:spacing w:after="31"/>
        <w:rPr>
          <w:sz w:val="26"/>
          <w:szCs w:val="26"/>
        </w:rPr>
      </w:pPr>
      <w:r w:rsidRPr="004C62AB">
        <w:rPr>
          <w:b/>
          <w:bCs/>
          <w:sz w:val="26"/>
          <w:szCs w:val="26"/>
        </w:rPr>
        <w:t xml:space="preserve">Il tromboembolismo nell'epoca COVID-19 </w:t>
      </w:r>
      <w:r w:rsidRPr="004C62AB">
        <w:rPr>
          <w:sz w:val="26"/>
          <w:szCs w:val="26"/>
        </w:rPr>
        <w:t xml:space="preserve">dal 01 gennaio al 31 dicembre 2023 </w:t>
      </w:r>
      <w:r w:rsidRPr="004C62AB">
        <w:rPr>
          <w:b/>
          <w:bCs/>
          <w:sz w:val="26"/>
          <w:szCs w:val="26"/>
        </w:rPr>
        <w:t xml:space="preserve">– 5,3 crediti – </w:t>
      </w:r>
      <w:r w:rsidRPr="004C62AB">
        <w:rPr>
          <w:sz w:val="26"/>
          <w:szCs w:val="26"/>
        </w:rPr>
        <w:t>aperto a medici e odontoiatri</w:t>
      </w:r>
    </w:p>
    <w:p w14:paraId="58FB26E6" w14:textId="7A2B237F" w:rsidR="004C62AB" w:rsidRDefault="004C62AB" w:rsidP="004C62AB">
      <w:pPr>
        <w:pStyle w:val="Default"/>
        <w:numPr>
          <w:ilvl w:val="0"/>
          <w:numId w:val="4"/>
        </w:numPr>
        <w:spacing w:after="31"/>
        <w:rPr>
          <w:sz w:val="26"/>
          <w:szCs w:val="26"/>
        </w:rPr>
      </w:pPr>
      <w:r w:rsidRPr="004C62AB">
        <w:rPr>
          <w:b/>
          <w:bCs/>
          <w:sz w:val="26"/>
          <w:szCs w:val="26"/>
        </w:rPr>
        <w:t xml:space="preserve">Il codice di deontologia medica </w:t>
      </w:r>
      <w:r w:rsidRPr="004C62AB">
        <w:rPr>
          <w:sz w:val="26"/>
          <w:szCs w:val="26"/>
        </w:rPr>
        <w:t xml:space="preserve">dal 01 gennaio al 31 dicembre 2023 </w:t>
      </w:r>
      <w:r w:rsidRPr="004C62AB">
        <w:rPr>
          <w:b/>
          <w:bCs/>
          <w:sz w:val="26"/>
          <w:szCs w:val="26"/>
        </w:rPr>
        <w:t xml:space="preserve">- 12 crediti – </w:t>
      </w:r>
      <w:r w:rsidRPr="004C62AB">
        <w:rPr>
          <w:sz w:val="26"/>
          <w:szCs w:val="26"/>
        </w:rPr>
        <w:t xml:space="preserve">aperto a medici e odontoiatri </w:t>
      </w:r>
    </w:p>
    <w:p w14:paraId="4504163A" w14:textId="7631FF85" w:rsidR="004C62AB" w:rsidRDefault="004C62AB" w:rsidP="004C62AB">
      <w:pPr>
        <w:pStyle w:val="Default"/>
        <w:numPr>
          <w:ilvl w:val="0"/>
          <w:numId w:val="4"/>
        </w:numPr>
        <w:spacing w:after="31"/>
        <w:rPr>
          <w:sz w:val="26"/>
          <w:szCs w:val="26"/>
        </w:rPr>
      </w:pPr>
      <w:r>
        <w:rPr>
          <w:b/>
          <w:bCs/>
          <w:sz w:val="26"/>
          <w:szCs w:val="26"/>
        </w:rPr>
        <w:t xml:space="preserve">Radioprotezione 2023 - </w:t>
      </w:r>
      <w:r w:rsidRPr="004C62AB">
        <w:rPr>
          <w:sz w:val="26"/>
          <w:szCs w:val="26"/>
        </w:rPr>
        <w:t xml:space="preserve">01 agosto 2023 al 31 </w:t>
      </w:r>
      <w:proofErr w:type="gramStart"/>
      <w:r w:rsidRPr="004C62AB">
        <w:rPr>
          <w:sz w:val="26"/>
          <w:szCs w:val="26"/>
        </w:rPr>
        <w:t>luglio  2024</w:t>
      </w:r>
      <w:proofErr w:type="gramEnd"/>
      <w:r>
        <w:rPr>
          <w:sz w:val="26"/>
          <w:szCs w:val="26"/>
        </w:rPr>
        <w:t xml:space="preserve"> -</w:t>
      </w:r>
      <w:r>
        <w:rPr>
          <w:b/>
          <w:bCs/>
          <w:sz w:val="26"/>
          <w:szCs w:val="26"/>
        </w:rPr>
        <w:t>7</w:t>
      </w:r>
      <w:r w:rsidRPr="004C62AB">
        <w:rPr>
          <w:b/>
          <w:bCs/>
          <w:sz w:val="26"/>
          <w:szCs w:val="26"/>
        </w:rPr>
        <w:t xml:space="preserve"> crediti – </w:t>
      </w:r>
      <w:r w:rsidRPr="004C62AB">
        <w:rPr>
          <w:sz w:val="26"/>
          <w:szCs w:val="26"/>
        </w:rPr>
        <w:t xml:space="preserve">aperto a medici e odontoiatri </w:t>
      </w:r>
    </w:p>
    <w:p w14:paraId="2F7A580F" w14:textId="48D58384" w:rsidR="004C62AB" w:rsidRDefault="004C62AB" w:rsidP="004C62AB">
      <w:pPr>
        <w:pStyle w:val="Default"/>
        <w:spacing w:after="31"/>
        <w:ind w:left="360"/>
        <w:rPr>
          <w:sz w:val="26"/>
          <w:szCs w:val="26"/>
        </w:rPr>
      </w:pPr>
    </w:p>
    <w:p w14:paraId="50121718" w14:textId="77777777" w:rsidR="004C62AB" w:rsidRDefault="004C62AB" w:rsidP="004C62AB">
      <w:pPr>
        <w:pStyle w:val="Default"/>
        <w:spacing w:after="31"/>
        <w:ind w:left="360"/>
        <w:rPr>
          <w:sz w:val="26"/>
          <w:szCs w:val="26"/>
        </w:rPr>
      </w:pPr>
    </w:p>
    <w:p w14:paraId="46CE8F3D" w14:textId="77777777" w:rsidR="004C62AB" w:rsidRPr="004C62AB" w:rsidRDefault="004C62AB" w:rsidP="004C62AB">
      <w:pPr>
        <w:pStyle w:val="Default"/>
        <w:spacing w:after="31"/>
        <w:ind w:left="360"/>
        <w:rPr>
          <w:sz w:val="26"/>
          <w:szCs w:val="26"/>
        </w:rPr>
      </w:pPr>
    </w:p>
    <w:p w14:paraId="2E5754C1" w14:textId="77777777" w:rsidR="004C62AB" w:rsidRPr="004C62AB" w:rsidRDefault="004C62AB">
      <w:pPr>
        <w:rPr>
          <w:rFonts w:ascii="Times New Roman" w:hAnsi="Times New Roman" w:cs="Times New Roman"/>
          <w:color w:val="000000"/>
          <w:kern w:val="0"/>
          <w:sz w:val="26"/>
          <w:szCs w:val="26"/>
        </w:rPr>
      </w:pPr>
    </w:p>
    <w:sectPr w:rsidR="005446D7" w:rsidRPr="004C62AB" w:rsidSect="00CD66E2">
      <w:pgSz w:w="11911" w:h="17350"/>
      <w:pgMar w:top="1220" w:right="900" w:bottom="671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07ABA"/>
    <w:multiLevelType w:val="hybridMultilevel"/>
    <w:tmpl w:val="4C9A2B96"/>
    <w:lvl w:ilvl="0" w:tplc="1B5045EE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4968E0"/>
    <w:multiLevelType w:val="hybridMultilevel"/>
    <w:tmpl w:val="5D308AF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30546"/>
    <w:multiLevelType w:val="hybridMultilevel"/>
    <w:tmpl w:val="04F6CB10"/>
    <w:lvl w:ilvl="0" w:tplc="1B5045EE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EA305F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2054960404">
    <w:abstractNumId w:val="0"/>
  </w:num>
  <w:num w:numId="2" w16cid:durableId="583611467">
    <w:abstractNumId w:val="3"/>
  </w:num>
  <w:num w:numId="3" w16cid:durableId="1376540155">
    <w:abstractNumId w:val="2"/>
  </w:num>
  <w:num w:numId="4" w16cid:durableId="7857800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3408"/>
    <w:rsid w:val="003E130B"/>
    <w:rsid w:val="00466F80"/>
    <w:rsid w:val="004C62AB"/>
    <w:rsid w:val="005A3408"/>
    <w:rsid w:val="00961BFB"/>
    <w:rsid w:val="00D61644"/>
    <w:rsid w:val="00DF1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FA82F"/>
  <w15:chartTrackingRefBased/>
  <w15:docId w15:val="{8D0FE822-64DC-416B-9808-A98D45E18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4C62A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162</Words>
  <Characters>929</Characters>
  <Application>Microsoft Office Word</Application>
  <DocSecurity>0</DocSecurity>
  <Lines>7</Lines>
  <Paragraphs>2</Paragraphs>
  <ScaleCrop>false</ScaleCrop>
  <Company/>
  <LinksUpToDate>false</LinksUpToDate>
  <CharactersWithSpaces>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Denise Spagnoli</dc:creator>
  <cp:keywords/>
  <dc:description/>
  <cp:lastModifiedBy>Denise Spagnoli</cp:lastModifiedBy>
  <cp:revision>2</cp:revision>
  <dcterms:created xsi:type="dcterms:W3CDTF">2023-09-20T07:07:00Z</dcterms:created>
  <dcterms:modified xsi:type="dcterms:W3CDTF">2023-09-20T07:14:00Z</dcterms:modified>
</cp:coreProperties>
</file>